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 xml:space="preserve">Информация </w:t>
      </w:r>
    </w:p>
    <w:p>
      <w:pPr>
        <w:pStyle w:val="Normal"/>
        <w:spacing w:lineRule="auto" w:line="240" w:before="0" w:after="0"/>
        <w:contextualSpacing/>
        <w:jc w:val="center"/>
        <w:rPr/>
      </w:pPr>
      <w:r>
        <w:rPr>
          <w:rFonts w:cs="Times New Roman" w:ascii="Times New Roman" w:hAnsi="Times New Roman"/>
          <w:sz w:val="28"/>
          <w:szCs w:val="28"/>
        </w:rPr>
        <w:t>по итогам выезда в МКОУ СОШ № 15</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методиста МКУО РИМЦ Т.В. Скворцовой</w:t>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pPr>
      <w:r>
        <w:rPr>
          <w:rFonts w:cs="Times New Roman" w:ascii="Times New Roman" w:hAnsi="Times New Roman"/>
          <w:sz w:val="28"/>
          <w:szCs w:val="28"/>
        </w:rPr>
        <w:tab/>
        <w:t xml:space="preserve"> 18.10.2018 года был осуществлен методический выезд в МКОУ СОШ № 15 с целью оказания методической помощи молодым специалистам                                школы,  проверки документации по аттестации педагогических работников ОО.</w:t>
      </w:r>
    </w:p>
    <w:p>
      <w:pPr>
        <w:pStyle w:val="Style19"/>
        <w:spacing w:lineRule="auto" w:line="240" w:before="0" w:after="0"/>
        <w:contextualSpacing/>
        <w:jc w:val="both"/>
        <w:rPr/>
      </w:pPr>
      <w:r>
        <w:rPr>
          <w:rFonts w:cs="Times New Roman" w:ascii="Times New Roman" w:hAnsi="Times New Roman"/>
          <w:sz w:val="28"/>
          <w:szCs w:val="28"/>
        </w:rPr>
        <w:t xml:space="preserve">Урок русского языка во 2 классе (молодой специалист Бойко Ольга Ивановна) по теме «Слово и его значение»  проведен на  удовлетворительном методическом уровне. Урок по типу усвоения новых знаний учитель провел в рамках ФГОС: на всех этапах осуществлял системно-деятельностный подход к обучению, создал мотивирующие условия для лучшего усвоения нового учебного материала,  формировал коммуникативные и познавательные УУД, организовал работу с учебником (ученики много писали,  учитель активизировал их мыслительную деятельность посредством проблемных вопросов, словесных методов). Урок был закончен вовремя, домашнее задание  подобное классным упражнениям. Однако  темп урока был низкий, активность детей невысокая, все опрошенные ученики плохо читают, не формировались личностные УУД. При планировании   уроков учителю следует продумывать логические переходы от этапа к этапу;  обязательно предусматривать  учебные задания не только репродуктивного, но и поискового, творческого характера; обращать внимание на речь учеников, своевременно корректировать ее (нельзя оставлять без внимания речевые и грамматические ошибки), развивать монологическую речь, над техникой чтения работать и во время внеурочной деятельности. В целях эффективности учебной деятельности учитель обязан учитывать возрастные особенности второклассников (наглядно-образное мышление), рационально и продуктивно применять наглядность, ИКТ; к здоровьесбережению детей относиться без формализма: следить постоянно за соблюдением правильной рабочей позы.        </w:t>
      </w:r>
    </w:p>
    <w:p>
      <w:pPr>
        <w:pStyle w:val="Style19"/>
        <w:spacing w:lineRule="auto" w:line="240" w:before="0" w:after="0"/>
        <w:contextualSpacing/>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Урок русского языка в 1 классе (учитель Е.Е. Лоза) проведен на низком методическом уровне. Урок усвоения новых знаний по теме «Правописание заглавной буквы «Н» проведен в рамках ФГОС: проведена эмоциональная мотивация, тема и цели урока определяются в обсуждении учениками, формируются </w:t>
      </w:r>
      <w:bookmarkStart w:id="0" w:name="__DdeLink__68_3168171930"/>
      <w:r>
        <w:rPr>
          <w:rFonts w:cs="Times New Roman" w:ascii="Times New Roman" w:hAnsi="Times New Roman"/>
          <w:sz w:val="28"/>
          <w:szCs w:val="28"/>
        </w:rPr>
        <w:t>регулятивные, коммуникативные и познавательные УУД.</w:t>
      </w:r>
      <w:bookmarkEnd w:id="0"/>
      <w:r>
        <w:rPr>
          <w:rFonts w:cs="Times New Roman" w:ascii="Times New Roman" w:hAnsi="Times New Roman"/>
          <w:sz w:val="28"/>
          <w:szCs w:val="28"/>
        </w:rPr>
        <w:t xml:space="preserve"> Однако учителю следует изучить организацию контрольно-оценочной деятельности — продумывать на каждом этапе урока осуществление обратной связи;  четко продумывать приемы и методы организации урока  в целях эффективности изучения учебного материала (дети много отвлекались); учитывать возрастные особенности детей (наглядно-образное мышление), рационально и продуктивно применять наглядность, ИКТ; к здоровьесбережению детей относиться без формализма: следить постоянно за соблюдением правильной рабочей позы, качественно проводить физминутки. Учителю данного класса в рамках внеурочной деятельности продолжать работу по развитию речи детей, приобщать к чтению (речь бедна,  односложна). </w:t>
      </w:r>
    </w:p>
    <w:p>
      <w:pPr>
        <w:pStyle w:val="Style19"/>
        <w:spacing w:lineRule="auto" w:line="240" w:before="0" w:after="0"/>
        <w:contextualSpacing/>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Урок физики в 9 классе  (учитель И.В. Верхоланцева) по теме «Движение тела, брошенного вертикально вверх» проведен на </w:t>
      </w:r>
      <w:r>
        <w:rPr>
          <w:rFonts w:cs="Times New Roman" w:ascii="Times New Roman" w:hAnsi="Times New Roman"/>
          <w:sz w:val="28"/>
          <w:szCs w:val="28"/>
        </w:rPr>
        <w:t>удовлетворительном</w:t>
      </w:r>
      <w:r>
        <w:rPr>
          <w:rFonts w:cs="Times New Roman" w:ascii="Times New Roman" w:hAnsi="Times New Roman"/>
          <w:sz w:val="28"/>
          <w:szCs w:val="28"/>
        </w:rPr>
        <w:t xml:space="preserve"> методическом уровне по ФГОС.  Темп ведения урока оптимальный,  активность класса средняя, была запланирована и проведена как индивидуальная, так и работа в парах. Для объяснения нового материала  учитель опирался на уже известное учащимся, расширяя  умения и навыки предыдущие. Учитель формирует регулятивные, коммуникативные и познавательные УУД, в течение всего урока много  времени уделялось работе над формированием логических умений (анализ, обобщение, построение цепочек рассуждений). Однако </w:t>
      </w:r>
      <w:r>
        <w:rPr>
          <w:rFonts w:cs="Times New Roman" w:ascii="Times New Roman" w:hAnsi="Times New Roman"/>
          <w:sz w:val="28"/>
          <w:szCs w:val="28"/>
        </w:rPr>
        <w:t xml:space="preserve">учитель необходимо повышать профессиональный уровень, </w:t>
      </w:r>
      <w:r>
        <w:rPr>
          <w:rFonts w:cs="Times New Roman" w:ascii="Times New Roman" w:hAnsi="Times New Roman"/>
          <w:sz w:val="28"/>
          <w:szCs w:val="28"/>
        </w:rPr>
        <w:t xml:space="preserve"> </w:t>
      </w:r>
      <w:r>
        <w:rPr>
          <w:rFonts w:cs="Times New Roman" w:ascii="Times New Roman" w:hAnsi="Times New Roman"/>
          <w:sz w:val="28"/>
          <w:szCs w:val="28"/>
        </w:rPr>
        <w:t>на уроках планировать</w:t>
      </w:r>
      <w:r>
        <w:rPr>
          <w:rFonts w:cs="Times New Roman" w:ascii="Times New Roman" w:hAnsi="Times New Roman"/>
          <w:sz w:val="28"/>
          <w:szCs w:val="28"/>
        </w:rPr>
        <w:t xml:space="preserve">  учебные задания  поискового, творческого характера,  более продуктивно использовать возможности ИКТ, осуществлять дифференцированный подход, на каждом этапе урока продумывать и осуществлять обратную связь. </w:t>
        <w:tab/>
      </w:r>
    </w:p>
    <w:p>
      <w:pPr>
        <w:pStyle w:val="Normal"/>
        <w:spacing w:lineRule="auto" w:line="240" w:before="0" w:after="0"/>
        <w:ind w:firstLine="708"/>
        <w:contextualSpacing/>
        <w:jc w:val="both"/>
        <w:rPr/>
      </w:pPr>
      <w:r>
        <w:rPr>
          <w:rFonts w:cs="Times New Roman" w:ascii="Times New Roman" w:hAnsi="Times New Roman"/>
          <w:sz w:val="28"/>
          <w:szCs w:val="28"/>
        </w:rPr>
        <w:t xml:space="preserve">Поставленные цели урока выполнены </w:t>
      </w:r>
      <w:r>
        <w:rPr>
          <w:rFonts w:cs="Times New Roman" w:ascii="Times New Roman" w:hAnsi="Times New Roman"/>
          <w:sz w:val="28"/>
          <w:szCs w:val="28"/>
        </w:rPr>
        <w:t>частично</w:t>
      </w:r>
      <w:r>
        <w:rPr>
          <w:rFonts w:cs="Times New Roman" w:ascii="Times New Roman" w:hAnsi="Times New Roman"/>
          <w:sz w:val="28"/>
          <w:szCs w:val="28"/>
        </w:rPr>
        <w:t xml:space="preserve">,  домашнее задание предложено дифференцированного характера. </w:t>
      </w:r>
      <w:r>
        <w:rPr>
          <w:rFonts w:cs="Times New Roman" w:ascii="Times New Roman" w:hAnsi="Times New Roman"/>
          <w:sz w:val="28"/>
          <w:szCs w:val="28"/>
        </w:rPr>
        <w:t>Стенд по ГИА оформить в деловом стиле.</w:t>
      </w:r>
    </w:p>
    <w:p>
      <w:pPr>
        <w:pStyle w:val="Normal"/>
        <w:spacing w:lineRule="auto" w:line="240" w:before="0" w:after="0"/>
        <w:contextualSpacing/>
        <w:jc w:val="both"/>
        <w:rPr/>
      </w:pPr>
      <w:r>
        <w:rPr>
          <w:rFonts w:cs="Times New Roman" w:ascii="Times New Roman" w:hAnsi="Times New Roman"/>
          <w:sz w:val="28"/>
          <w:szCs w:val="28"/>
        </w:rPr>
        <w:t xml:space="preserve"> </w:t>
      </w:r>
      <w:r>
        <w:rPr>
          <w:rFonts w:cs="Times New Roman" w:ascii="Times New Roman" w:hAnsi="Times New Roman"/>
          <w:sz w:val="28"/>
          <w:szCs w:val="28"/>
        </w:rPr>
        <w:tab/>
        <w:t xml:space="preserve">Документация по аттестации педагогических работников (ответственная Т.И. Шульга, учитель английского языка) сформирована по уровням: федеральный, региональный, муниципальный, школьный.  Однако работа по аттестации педагогических работников ведется формально: в документах допускается некорректность (в приказе о назначении ответственного за аттестацию  педагогических работников руководитель ссылается на документ, утративший юридическую силу (приказ МОН и МП КК от 17.08.2016 г. № 3902);  не </w:t>
      </w:r>
      <w:r>
        <w:rPr>
          <w:rFonts w:cs="Times New Roman" w:ascii="Times New Roman" w:hAnsi="Times New Roman"/>
          <w:sz w:val="28"/>
          <w:szCs w:val="28"/>
        </w:rPr>
        <w:t>издан</w:t>
      </w:r>
      <w:r>
        <w:rPr>
          <w:rFonts w:cs="Times New Roman" w:ascii="Times New Roman" w:hAnsi="Times New Roman"/>
          <w:sz w:val="28"/>
          <w:szCs w:val="28"/>
        </w:rPr>
        <w:t xml:space="preserve"> приказ  </w:t>
      </w:r>
      <w:r>
        <w:rPr>
          <w:rFonts w:cs="Times New Roman" w:ascii="Times New Roman" w:hAnsi="Times New Roman"/>
          <w:sz w:val="28"/>
          <w:szCs w:val="28"/>
        </w:rPr>
        <w:t xml:space="preserve">об архивировании и хранении в электронной форме информации о результатах аттестации, </w:t>
      </w:r>
      <w:r>
        <w:rPr>
          <w:rFonts w:cs="Times New Roman" w:ascii="Times New Roman" w:hAnsi="Times New Roman"/>
          <w:sz w:val="28"/>
          <w:szCs w:val="28"/>
        </w:rPr>
        <w:t xml:space="preserve">на официальном сайте школы отсутствует раздел «Аттестация педагогических работников» (срок исполнения был май-июнь 2018 года). </w:t>
      </w:r>
      <w:r>
        <w:rPr>
          <w:rFonts w:cs="Times New Roman" w:ascii="Times New Roman" w:hAnsi="Times New Roman"/>
          <w:sz w:val="28"/>
          <w:szCs w:val="28"/>
        </w:rPr>
        <w:t xml:space="preserve">  План работы по аттестации носит формальный характер, несвоевременно осуществляется ознакомление педагогов с нормативными документами по аттестации (приказ МОН и МП КК от 16.07.2018 г. № 2542). </w:t>
      </w:r>
      <w:r>
        <w:rPr>
          <w:rFonts w:cs="Times New Roman" w:ascii="Times New Roman" w:hAnsi="Times New Roman"/>
          <w:sz w:val="28"/>
          <w:szCs w:val="28"/>
        </w:rPr>
        <w:t>Анализ работы по аттестации за 2017-2018 учебный год</w:t>
      </w:r>
      <w:r>
        <w:rPr>
          <w:rFonts w:cs="Times New Roman" w:ascii="Times New Roman" w:hAnsi="Times New Roman"/>
          <w:sz w:val="28"/>
          <w:szCs w:val="28"/>
        </w:rPr>
        <w:t xml:space="preserve"> </w:t>
      </w:r>
      <w:r>
        <w:rPr>
          <w:rFonts w:cs="Times New Roman" w:ascii="Times New Roman" w:hAnsi="Times New Roman"/>
          <w:sz w:val="28"/>
          <w:szCs w:val="28"/>
        </w:rPr>
        <w:t xml:space="preserve">показывает, что нет количественного роста аттестованных педагогических работников в целях установления квалификационных категорий: в 2016-2017 учебном году — 3 человека; в 2017-2018 учебном году — 3 человека. </w:t>
      </w:r>
      <w:r>
        <w:rPr>
          <w:rFonts w:cs="Times New Roman" w:ascii="Times New Roman" w:hAnsi="Times New Roman"/>
          <w:sz w:val="28"/>
          <w:szCs w:val="28"/>
        </w:rPr>
        <w:t xml:space="preserve">педагогических работников изучение нормативных </w:t>
      </w:r>
    </w:p>
    <w:p>
      <w:pPr>
        <w:pStyle w:val="Normal"/>
        <w:spacing w:lineRule="auto" w:line="240" w:before="0" w:after="0"/>
        <w:contextualSpacing/>
        <w:jc w:val="both"/>
        <w:rPr/>
      </w:pPr>
      <w:r>
        <w:rPr>
          <w:rFonts w:cs="Times New Roman" w:ascii="Times New Roman" w:hAnsi="Times New Roman"/>
          <w:sz w:val="28"/>
          <w:szCs w:val="28"/>
        </w:rPr>
        <w:t xml:space="preserve">     </w:t>
      </w:r>
      <w:r>
        <w:rPr>
          <w:rFonts w:cs="Times New Roman" w:ascii="Times New Roman" w:hAnsi="Times New Roman"/>
          <w:sz w:val="28"/>
          <w:szCs w:val="28"/>
        </w:rPr>
        <w:t xml:space="preserve">На момент проверки </w:t>
      </w:r>
      <w:r>
        <w:rPr>
          <w:rFonts w:cs="Times New Roman" w:ascii="Times New Roman" w:hAnsi="Times New Roman"/>
          <w:sz w:val="28"/>
          <w:szCs w:val="28"/>
        </w:rPr>
        <w:t xml:space="preserve"> в целях подтверждения соответствия занимаемой должности аттестован </w:t>
      </w:r>
      <w:r>
        <w:rPr>
          <w:rFonts w:cs="Times New Roman" w:ascii="Times New Roman" w:hAnsi="Times New Roman"/>
          <w:sz w:val="28"/>
          <w:szCs w:val="28"/>
        </w:rPr>
        <w:t>1</w:t>
      </w:r>
      <w:r>
        <w:rPr>
          <w:rFonts w:cs="Times New Roman" w:ascii="Times New Roman" w:hAnsi="Times New Roman"/>
          <w:sz w:val="28"/>
          <w:szCs w:val="28"/>
        </w:rPr>
        <w:t xml:space="preserve"> </w:t>
      </w:r>
      <w:r>
        <w:rPr>
          <w:rFonts w:cs="Times New Roman" w:ascii="Times New Roman" w:hAnsi="Times New Roman"/>
          <w:sz w:val="28"/>
          <w:szCs w:val="28"/>
        </w:rPr>
        <w:t>педагог</w:t>
      </w:r>
      <w:r>
        <w:rPr>
          <w:rFonts w:cs="Times New Roman" w:ascii="Times New Roman" w:hAnsi="Times New Roman"/>
          <w:sz w:val="28"/>
          <w:szCs w:val="28"/>
        </w:rPr>
        <w:t>: личн</w:t>
      </w:r>
      <w:r>
        <w:rPr>
          <w:rFonts w:cs="Times New Roman" w:ascii="Times New Roman" w:hAnsi="Times New Roman"/>
          <w:sz w:val="28"/>
          <w:szCs w:val="28"/>
        </w:rPr>
        <w:t>о</w:t>
      </w:r>
      <w:r>
        <w:rPr>
          <w:rFonts w:cs="Times New Roman" w:ascii="Times New Roman" w:hAnsi="Times New Roman"/>
          <w:sz w:val="28"/>
          <w:szCs w:val="28"/>
        </w:rPr>
        <w:t>е дел</w:t>
      </w:r>
      <w:r>
        <w:rPr>
          <w:rFonts w:cs="Times New Roman" w:ascii="Times New Roman" w:hAnsi="Times New Roman"/>
          <w:sz w:val="28"/>
          <w:szCs w:val="28"/>
        </w:rPr>
        <w:t>о</w:t>
      </w:r>
      <w:r>
        <w:rPr>
          <w:rFonts w:cs="Times New Roman" w:ascii="Times New Roman" w:hAnsi="Times New Roman"/>
          <w:sz w:val="28"/>
          <w:szCs w:val="28"/>
        </w:rPr>
        <w:t xml:space="preserve"> аттестуем</w:t>
      </w:r>
      <w:r>
        <w:rPr>
          <w:rFonts w:cs="Times New Roman" w:ascii="Times New Roman" w:hAnsi="Times New Roman"/>
          <w:sz w:val="28"/>
          <w:szCs w:val="28"/>
        </w:rPr>
        <w:t>ого не  пред</w:t>
      </w:r>
      <w:r>
        <w:rPr>
          <w:rFonts w:cs="Times New Roman" w:ascii="Times New Roman" w:hAnsi="Times New Roman"/>
          <w:sz w:val="28"/>
          <w:szCs w:val="28"/>
        </w:rPr>
        <w:t>о</w:t>
      </w:r>
      <w:r>
        <w:rPr>
          <w:rFonts w:cs="Times New Roman" w:ascii="Times New Roman" w:hAnsi="Times New Roman"/>
          <w:sz w:val="28"/>
          <w:szCs w:val="28"/>
        </w:rPr>
        <w:t xml:space="preserve">ставили, выписки из протокола </w:t>
      </w:r>
      <w:r>
        <w:rPr>
          <w:rFonts w:cs="Times New Roman" w:ascii="Times New Roman" w:hAnsi="Times New Roman"/>
          <w:sz w:val="28"/>
          <w:szCs w:val="28"/>
        </w:rPr>
        <w:t xml:space="preserve">заседания аттестационной комиссии </w:t>
      </w:r>
      <w:r>
        <w:rPr>
          <w:rFonts w:cs="Times New Roman" w:ascii="Times New Roman" w:hAnsi="Times New Roman"/>
          <w:sz w:val="28"/>
          <w:szCs w:val="28"/>
        </w:rPr>
        <w:t>нет.</w:t>
      </w:r>
      <w:r>
        <w:rPr>
          <w:rFonts w:cs="Times New Roman" w:ascii="Times New Roman" w:hAnsi="Times New Roman"/>
          <w:sz w:val="28"/>
          <w:szCs w:val="28"/>
        </w:rPr>
        <w:t xml:space="preserve"> </w:t>
      </w:r>
    </w:p>
    <w:p>
      <w:pPr>
        <w:pStyle w:val="Normal"/>
        <w:spacing w:lineRule="auto" w:line="240" w:before="0" w:after="0"/>
        <w:contextualSpacing/>
        <w:jc w:val="both"/>
        <w:rPr/>
      </w:pPr>
      <w:r>
        <w:rPr>
          <w:rFonts w:cs="Times New Roman" w:ascii="Times New Roman" w:hAnsi="Times New Roman"/>
          <w:sz w:val="28"/>
          <w:szCs w:val="28"/>
        </w:rPr>
        <w:t xml:space="preserve"> </w:t>
      </w:r>
      <w:r>
        <w:rPr>
          <w:rFonts w:cs="Times New Roman" w:ascii="Times New Roman" w:hAnsi="Times New Roman"/>
          <w:sz w:val="28"/>
          <w:szCs w:val="28"/>
        </w:rPr>
        <w:tab/>
        <w:t xml:space="preserve">Стенд по аттестации педагогических работников оформлен </w:t>
      </w:r>
      <w:r>
        <w:rPr>
          <w:rFonts w:cs="Times New Roman" w:ascii="Times New Roman" w:hAnsi="Times New Roman"/>
          <w:sz w:val="28"/>
          <w:szCs w:val="28"/>
        </w:rPr>
        <w:t>с нарушением рекомендаций, неэстетично.</w:t>
      </w:r>
      <w:r>
        <w:rPr>
          <w:rFonts w:cs="Times New Roman" w:ascii="Times New Roman" w:hAnsi="Times New Roman"/>
          <w:sz w:val="28"/>
          <w:szCs w:val="28"/>
        </w:rPr>
        <w:t xml:space="preserve"> </w:t>
      </w:r>
    </w:p>
    <w:p>
      <w:pPr>
        <w:pStyle w:val="Normal"/>
        <w:spacing w:lineRule="auto" w:line="240" w:before="0" w:after="0"/>
        <w:ind w:firstLine="708"/>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 xml:space="preserve">                                        </w:t>
      </w:r>
    </w:p>
    <w:p>
      <w:pPr>
        <w:pStyle w:val="Normal"/>
        <w:spacing w:lineRule="auto" w:line="240" w:before="0" w:after="0"/>
        <w:contextualSpacing/>
        <w:jc w:val="center"/>
        <w:rPr>
          <w:rFonts w:ascii="Times New Roman" w:hAnsi="Times New Roman" w:cs="Times New Roman"/>
          <w:sz w:val="28"/>
          <w:szCs w:val="28"/>
        </w:rPr>
      </w:pPr>
      <w:r>
        <w:rPr/>
      </w:r>
    </w:p>
    <w:p>
      <w:pPr>
        <w:pStyle w:val="Normal"/>
        <w:spacing w:lineRule="auto" w:line="240" w:before="0" w:after="0"/>
        <w:contextualSpacing/>
        <w:jc w:val="center"/>
        <w:rPr>
          <w:rFonts w:ascii="Times New Roman" w:hAnsi="Times New Roman" w:cs="Times New Roman"/>
          <w:sz w:val="28"/>
          <w:szCs w:val="28"/>
        </w:rPr>
      </w:pPr>
      <w:r>
        <w:rPr>
          <w:rFonts w:cs="Times New Roman" w:ascii="Times New Roman" w:hAnsi="Times New Roman"/>
          <w:sz w:val="28"/>
          <w:szCs w:val="28"/>
        </w:rPr>
        <w:t>Рекомендации:</w:t>
      </w:r>
    </w:p>
    <w:p>
      <w:pPr>
        <w:pStyle w:val="ListParagraph"/>
        <w:numPr>
          <w:ilvl w:val="0"/>
          <w:numId w:val="1"/>
        </w:numPr>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t>Администрации ОО:</w:t>
      </w:r>
    </w:p>
    <w:p>
      <w:pPr>
        <w:pStyle w:val="Normal"/>
        <w:spacing w:lineRule="auto" w:line="240" w:before="0" w:after="0"/>
        <w:ind w:firstLine="708"/>
        <w:jc w:val="both"/>
        <w:rPr/>
      </w:pPr>
      <w:r>
        <w:rPr>
          <w:rFonts w:cs="Times New Roman" w:ascii="Times New Roman" w:hAnsi="Times New Roman"/>
          <w:sz w:val="28"/>
          <w:szCs w:val="28"/>
        </w:rPr>
        <w:t>1.1. Посещать уроки молодых педагогов школы с целью оказания действенной методической помощи. Срок исполнения – постоянно.</w:t>
      </w:r>
    </w:p>
    <w:p>
      <w:pPr>
        <w:pStyle w:val="Normal"/>
        <w:spacing w:lineRule="auto" w:line="240" w:before="0" w:after="0"/>
        <w:ind w:firstLine="708"/>
        <w:jc w:val="both"/>
        <w:rPr/>
      </w:pPr>
      <w:r>
        <w:rPr>
          <w:rFonts w:cs="Times New Roman" w:ascii="Times New Roman" w:hAnsi="Times New Roman"/>
          <w:sz w:val="28"/>
          <w:szCs w:val="28"/>
        </w:rPr>
        <w:t>1.2.  Усилить контроль за работой наставников молодых специалистов ОО.  Срок исполнения – постоянно</w:t>
      </w:r>
    </w:p>
    <w:p>
      <w:pPr>
        <w:pStyle w:val="Normal"/>
        <w:spacing w:lineRule="auto" w:line="240" w:before="0" w:after="0"/>
        <w:contextualSpacing/>
        <w:jc w:val="both"/>
        <w:rPr/>
      </w:pPr>
      <w:r>
        <w:rPr>
          <w:rFonts w:cs="Times New Roman" w:ascii="Times New Roman" w:hAnsi="Times New Roman"/>
          <w:sz w:val="28"/>
          <w:szCs w:val="28"/>
        </w:rPr>
        <w:tab/>
        <w:t xml:space="preserve">1.3. </w:t>
      </w:r>
      <w:r>
        <w:rPr>
          <w:rFonts w:cs="Times New Roman" w:ascii="Times New Roman" w:hAnsi="Times New Roman"/>
          <w:sz w:val="28"/>
          <w:szCs w:val="28"/>
        </w:rPr>
        <w:t>Проводить аттестацию</w:t>
      </w:r>
      <w:r>
        <w:rPr>
          <w:rFonts w:cs="Times New Roman" w:ascii="Times New Roman" w:hAnsi="Times New Roman"/>
          <w:sz w:val="28"/>
          <w:szCs w:val="28"/>
        </w:rPr>
        <w:t xml:space="preserve"> педагогических работников в целях подтверждения соответствия занимаемой должности </w:t>
      </w:r>
      <w:r>
        <w:rPr>
          <w:rFonts w:cs="Times New Roman" w:ascii="Times New Roman" w:hAnsi="Times New Roman"/>
          <w:sz w:val="28"/>
          <w:szCs w:val="28"/>
        </w:rPr>
        <w:t>в соответствии с действующими нормативными документами</w:t>
      </w:r>
      <w:r>
        <w:rPr>
          <w:rFonts w:cs="Times New Roman" w:ascii="Times New Roman" w:hAnsi="Times New Roman"/>
          <w:sz w:val="28"/>
          <w:szCs w:val="28"/>
        </w:rPr>
        <w:t xml:space="preserve">  (приказ Минобразования РФ от 07.04.2016 г. № 276).</w:t>
      </w:r>
      <w:r>
        <w:rPr/>
        <w:t xml:space="preserve"> </w:t>
      </w:r>
      <w:bookmarkStart w:id="1" w:name="__DdeLink__72_3356168395"/>
      <w:r>
        <w:rPr>
          <w:rFonts w:cs="Times New Roman" w:ascii="Times New Roman" w:hAnsi="Times New Roman"/>
          <w:sz w:val="28"/>
          <w:szCs w:val="28"/>
        </w:rPr>
        <w:t xml:space="preserve">Срок исполнения — </w:t>
      </w:r>
      <w:r>
        <w:rPr>
          <w:rFonts w:cs="Times New Roman" w:ascii="Times New Roman" w:hAnsi="Times New Roman"/>
          <w:sz w:val="28"/>
          <w:szCs w:val="28"/>
        </w:rPr>
        <w:t>постоянно.</w:t>
      </w:r>
      <w:bookmarkEnd w:id="1"/>
    </w:p>
    <w:p>
      <w:pPr>
        <w:pStyle w:val="Normal"/>
        <w:spacing w:lineRule="auto" w:line="240" w:before="0" w:after="0"/>
        <w:contextualSpacing/>
        <w:jc w:val="both"/>
        <w:rPr/>
      </w:pPr>
      <w:r>
        <w:rPr>
          <w:rFonts w:cs="Times New Roman" w:ascii="Times New Roman" w:hAnsi="Times New Roman"/>
          <w:sz w:val="28"/>
          <w:szCs w:val="28"/>
        </w:rPr>
        <w:tab/>
        <w:t>1.</w:t>
      </w:r>
      <w:r>
        <w:rPr>
          <w:rFonts w:cs="Times New Roman" w:ascii="Times New Roman" w:hAnsi="Times New Roman"/>
          <w:sz w:val="28"/>
          <w:szCs w:val="28"/>
        </w:rPr>
        <w:t>4. Создать на официальном сайте ОО раздел «Аттестация педагогических работников в соответствии с требованиями. Срок исполнения — до 22 октября 2018 г.</w:t>
      </w:r>
    </w:p>
    <w:p>
      <w:pPr>
        <w:pStyle w:val="Normal"/>
        <w:spacing w:lineRule="auto" w:line="240" w:before="0" w:after="0"/>
        <w:ind w:firstLine="708"/>
        <w:contextualSpacing/>
        <w:jc w:val="both"/>
        <w:rPr/>
      </w:pPr>
      <w:r>
        <w:rPr>
          <w:rFonts w:cs="Times New Roman" w:ascii="Times New Roman" w:hAnsi="Times New Roman"/>
          <w:sz w:val="28"/>
          <w:szCs w:val="28"/>
        </w:rPr>
        <w:t>2. Ответственному за аттестацию педагогических работников МКОУ СОШ № 15 (Т.И. Шульга):</w:t>
      </w:r>
    </w:p>
    <w:p>
      <w:pPr>
        <w:pStyle w:val="Normal"/>
        <w:spacing w:lineRule="auto" w:line="240" w:before="0" w:after="0"/>
        <w:ind w:firstLine="708"/>
        <w:contextualSpacing/>
        <w:jc w:val="both"/>
        <w:rPr/>
      </w:pPr>
      <w:r>
        <w:rPr>
          <w:rFonts w:cs="Times New Roman" w:ascii="Times New Roman" w:hAnsi="Times New Roman"/>
          <w:sz w:val="28"/>
          <w:szCs w:val="28"/>
        </w:rPr>
        <w:t>2.1. Изучить нормативно-правовую документацию по аттестации педагогических работников.</w:t>
      </w:r>
    </w:p>
    <w:p>
      <w:pPr>
        <w:pStyle w:val="Normal"/>
        <w:spacing w:lineRule="auto" w:line="240" w:before="0" w:after="0"/>
        <w:ind w:firstLine="708"/>
        <w:contextualSpacing/>
        <w:jc w:val="both"/>
        <w:rPr/>
      </w:pPr>
      <w:r>
        <w:rPr>
          <w:rFonts w:cs="Times New Roman" w:ascii="Times New Roman" w:hAnsi="Times New Roman"/>
          <w:sz w:val="28"/>
          <w:szCs w:val="28"/>
        </w:rPr>
        <w:t xml:space="preserve">2.2. Документацию по аттестации педагогических работников привести в соответствие с нормативно-правовыми требованиями. Срок исполнения до </w:t>
      </w:r>
      <w:r>
        <w:rPr>
          <w:rFonts w:cs="Times New Roman" w:ascii="Times New Roman" w:hAnsi="Times New Roman"/>
          <w:sz w:val="28"/>
          <w:szCs w:val="28"/>
        </w:rPr>
        <w:t>01.11</w:t>
      </w:r>
      <w:r>
        <w:rPr>
          <w:rFonts w:cs="Times New Roman" w:ascii="Times New Roman" w:hAnsi="Times New Roman"/>
          <w:sz w:val="28"/>
          <w:szCs w:val="28"/>
        </w:rPr>
        <w:t>.2018 г.</w:t>
      </w:r>
    </w:p>
    <w:p>
      <w:pPr>
        <w:pStyle w:val="Normal"/>
        <w:spacing w:lineRule="auto" w:line="240" w:before="0" w:after="0"/>
        <w:ind w:firstLine="708"/>
        <w:contextualSpacing/>
        <w:jc w:val="both"/>
        <w:rPr/>
      </w:pPr>
      <w:r>
        <w:rPr>
          <w:rFonts w:cs="Times New Roman" w:ascii="Times New Roman" w:hAnsi="Times New Roman"/>
          <w:sz w:val="28"/>
          <w:szCs w:val="28"/>
        </w:rPr>
        <w:t>2.3. Систематически осуществлять  компетентное консультирование педагогических работников по вопросам аттестации в межаттестационный период, применять действенные формы оказания методической помощи. 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 Молодым специалистам ОО:</w:t>
      </w:r>
    </w:p>
    <w:p>
      <w:pPr>
        <w:pStyle w:val="Normal"/>
        <w:spacing w:lineRule="auto" w:line="240" w:before="0" w:after="0"/>
        <w:ind w:firstLine="708"/>
        <w:contextualSpacing/>
        <w:jc w:val="both"/>
        <w:rPr/>
      </w:pPr>
      <w:r>
        <w:rPr>
          <w:rFonts w:cs="Times New Roman" w:ascii="Times New Roman" w:hAnsi="Times New Roman"/>
          <w:sz w:val="28"/>
          <w:szCs w:val="28"/>
        </w:rPr>
        <w:t xml:space="preserve">3.1. Изучить методику организации и проведения урока по ФГОС, </w:t>
      </w:r>
      <w:r>
        <w:rPr>
          <w:rFonts w:cs="Times New Roman" w:ascii="Times New Roman" w:hAnsi="Times New Roman"/>
          <w:sz w:val="28"/>
          <w:szCs w:val="28"/>
        </w:rPr>
        <w:t xml:space="preserve">повышать профессиональное мастерство, </w:t>
      </w:r>
      <w:r>
        <w:rPr>
          <w:rFonts w:cs="Times New Roman" w:ascii="Times New Roman" w:hAnsi="Times New Roman"/>
          <w:sz w:val="28"/>
          <w:szCs w:val="28"/>
        </w:rPr>
        <w:t>формировать на уроках УУД, готовить поурочное планирование в соответствии с требованиями ФГОС.</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3.2.</w:t>
      </w:r>
      <w:r>
        <w:rPr/>
        <w:t xml:space="preserve"> </w:t>
      </w:r>
      <w:r>
        <w:rPr>
          <w:rFonts w:cs="Times New Roman" w:ascii="Times New Roman" w:hAnsi="Times New Roman"/>
          <w:sz w:val="28"/>
          <w:szCs w:val="28"/>
        </w:rPr>
        <w:t xml:space="preserve"> Использовать разнообразные формы организации на уроке для эффективной работы разных групп учащихся, использовать деятельностный подход при обучении. </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pPr>
      <w:r>
        <w:rPr>
          <w:rFonts w:cs="Times New Roman" w:ascii="Times New Roman" w:hAnsi="Times New Roman"/>
          <w:sz w:val="28"/>
          <w:szCs w:val="28"/>
        </w:rPr>
        <w:t>3.3.</w:t>
      </w:r>
      <w:r>
        <w:rPr/>
        <w:t xml:space="preserve"> </w:t>
      </w:r>
      <w:r>
        <w:rPr>
          <w:rFonts w:cs="Times New Roman" w:ascii="Times New Roman" w:hAnsi="Times New Roman"/>
          <w:sz w:val="28"/>
          <w:szCs w:val="28"/>
        </w:rPr>
        <w:t xml:space="preserve">Систематически посещать уроки опытных педагогов </w:t>
      </w:r>
      <w:r>
        <w:rPr>
          <w:rFonts w:cs="Times New Roman" w:ascii="Times New Roman" w:hAnsi="Times New Roman"/>
          <w:sz w:val="28"/>
          <w:szCs w:val="28"/>
        </w:rPr>
        <w:t>района</w:t>
      </w:r>
      <w:r>
        <w:rPr>
          <w:rFonts w:cs="Times New Roman" w:ascii="Times New Roman" w:hAnsi="Times New Roman"/>
          <w:sz w:val="28"/>
          <w:szCs w:val="28"/>
        </w:rPr>
        <w:t xml:space="preserve"> для знакомства с различными методиками преподавания.</w:t>
      </w:r>
      <w:r>
        <w:rPr/>
        <w:t xml:space="preserve"> </w:t>
      </w:r>
      <w:r>
        <w:rPr>
          <w:rFonts w:cs="Times New Roman" w:ascii="Times New Roman" w:hAnsi="Times New Roman"/>
          <w:sz w:val="28"/>
          <w:szCs w:val="28"/>
        </w:rPr>
        <w:t>Срок исполнения – постоянно.</w:t>
      </w:r>
    </w:p>
    <w:p>
      <w:pPr>
        <w:pStyle w:val="Normal"/>
        <w:spacing w:lineRule="auto" w:line="240" w:before="0" w:after="0"/>
        <w:ind w:firstLine="708"/>
        <w:contextualSpacing/>
        <w:jc w:val="both"/>
        <w:rPr>
          <w:rFonts w:ascii="Times New Roman" w:hAnsi="Times New Roman" w:cs="Times New Roman"/>
          <w:sz w:val="28"/>
          <w:szCs w:val="28"/>
        </w:rPr>
      </w:pPr>
      <w:r>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contextualSpacing/>
        <w:jc w:val="both"/>
        <w:rPr/>
      </w:pPr>
      <w:r>
        <w:rPr>
          <w:rFonts w:cs="Times New Roman" w:ascii="Times New Roman" w:hAnsi="Times New Roman"/>
          <w:sz w:val="28"/>
          <w:szCs w:val="28"/>
        </w:rPr>
        <w:t>Методист МКУО РИМЦ                                                                Т.В. Скворцова</w:t>
      </w:r>
    </w:p>
    <w:sectPr>
      <w:type w:val="nextPage"/>
      <w:pgSz w:w="11906" w:h="16838"/>
      <w:pgMar w:left="1701" w:right="850" w:header="0" w:top="993" w:footer="0" w:bottom="993"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1413" w:hanging="705"/>
      </w:pPr>
    </w:lvl>
    <w:lvl w:ilvl="1">
      <w:start w:val="1"/>
      <w:numFmt w:val="decimal"/>
      <w:lvlText w:val="%1.%2."/>
      <w:lvlJc w:val="left"/>
      <w:pPr>
        <w:ind w:left="1998" w:hanging="1290"/>
      </w:pPr>
    </w:lvl>
    <w:lvl w:ilvl="2">
      <w:start w:val="1"/>
      <w:numFmt w:val="decimal"/>
      <w:lvlText w:val="%1.%2.%3."/>
      <w:lvlJc w:val="left"/>
      <w:pPr>
        <w:ind w:left="1998" w:hanging="1290"/>
      </w:pPr>
    </w:lvl>
    <w:lvl w:ilvl="3">
      <w:start w:val="1"/>
      <w:numFmt w:val="decimal"/>
      <w:lvlText w:val="%1.%2.%3.%4."/>
      <w:lvlJc w:val="left"/>
      <w:pPr>
        <w:ind w:left="1998" w:hanging="1290"/>
      </w:pPr>
    </w:lvl>
    <w:lvl w:ilvl="4">
      <w:start w:val="1"/>
      <w:numFmt w:val="decimal"/>
      <w:lvlText w:val="%1.%2.%3.%4.%5."/>
      <w:lvlJc w:val="left"/>
      <w:pPr>
        <w:ind w:left="1998" w:hanging="1290"/>
      </w:pPr>
    </w:lvl>
    <w:lvl w:ilvl="5">
      <w:start w:val="1"/>
      <w:numFmt w:val="decimal"/>
      <w:lvlText w:val="%1.%2.%3.%4.%5.%6."/>
      <w:lvlJc w:val="left"/>
      <w:pPr>
        <w:ind w:left="2148" w:hanging="1440"/>
      </w:pPr>
    </w:lvl>
    <w:lvl w:ilvl="6">
      <w:start w:val="1"/>
      <w:numFmt w:val="decimal"/>
      <w:lvlText w:val="%1.%2.%3.%4.%5.%6.%7."/>
      <w:lvlJc w:val="left"/>
      <w:pPr>
        <w:ind w:left="2508" w:hanging="1800"/>
      </w:pPr>
    </w:lvl>
    <w:lvl w:ilvl="7">
      <w:start w:val="1"/>
      <w:numFmt w:val="decimal"/>
      <w:lvlText w:val="%1.%2.%3.%4.%5.%6.%7.%8."/>
      <w:lvlJc w:val="left"/>
      <w:pPr>
        <w:ind w:left="2508" w:hanging="1800"/>
      </w:pPr>
    </w:lvl>
    <w:lvl w:ilvl="8">
      <w:start w:val="1"/>
      <w:numFmt w:val="decimal"/>
      <w:lvlText w:val="%1.%2.%3.%4.%5.%6.%7.%8.%9."/>
      <w:lvlJc w:val="left"/>
      <w:pPr>
        <w:ind w:left="2868" w:hanging="21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8"/>
  <w:defaultTabStop w:val="708"/>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0715b"/>
    <w:pPr>
      <w:widowControl/>
      <w:bidi w:val="0"/>
      <w:spacing w:lineRule="auto" w:line="276" w:before="0" w:after="200"/>
      <w:jc w:val="left"/>
    </w:pPr>
    <w:rPr>
      <w:rFonts w:ascii="Calibri" w:hAnsi="Calibri" w:eastAsia="Calibri" w:cs="" w:asciiTheme="minorHAnsi" w:cstheme="minorBidi" w:eastAsiaTheme="minorHAnsi" w:hAnsiTheme="minorHAnsi"/>
      <w:color w:val="00000A"/>
      <w:kern w:val="0"/>
      <w:sz w:val="22"/>
      <w:szCs w:val="22"/>
      <w:lang w:val="ru-RU" w:eastAsia="en-US" w:bidi="ar-SA"/>
    </w:rPr>
  </w:style>
  <w:style w:type="character" w:styleId="DefaultParagraphFont" w:default="1">
    <w:name w:val="Default Paragraph Font"/>
    <w:uiPriority w:val="1"/>
    <w:semiHidden/>
    <w:unhideWhenUsed/>
    <w:qFormat/>
    <w:rPr/>
  </w:style>
  <w:style w:type="character" w:styleId="ListLabel1">
    <w:name w:val="ListLabel 1"/>
    <w:qFormat/>
    <w:rPr>
      <w:color w:val="00000A"/>
    </w:rPr>
  </w:style>
  <w:style w:type="character" w:styleId="ListLabel2">
    <w:name w:val="ListLabel 2"/>
    <w:qFormat/>
    <w:rPr>
      <w:color w:val="00000A"/>
    </w:rPr>
  </w:style>
  <w:style w:type="paragraph" w:styleId="Style14">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Arial"/>
    </w:rPr>
  </w:style>
  <w:style w:type="paragraph" w:styleId="Style17">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ListParagraph">
    <w:name w:val="List Paragraph"/>
    <w:basedOn w:val="Normal"/>
    <w:uiPriority w:val="34"/>
    <w:qFormat/>
    <w:rsid w:val="00ca01c0"/>
    <w:pPr>
      <w:spacing w:before="0" w:after="200"/>
      <w:ind w:left="720" w:hanging="0"/>
      <w:contextualSpacing/>
    </w:pPr>
    <w:rPr/>
  </w:style>
  <w:style w:type="paragraph" w:styleId="Style19">
    <w:name w:val="Верхний колонтитул справа"/>
    <w:basedOn w:val="Normal"/>
    <w:qFormat/>
    <w:pPr>
      <w:suppressLineNumbers/>
      <w:tabs>
        <w:tab w:val="center" w:pos="4677" w:leader="none"/>
        <w:tab w:val="right" w:pos="9355" w:leader="none"/>
      </w:tabs>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1233</TotalTime>
  <Application>LibreOffice/6.0.2.1$Windows_x86 LibreOffice_project/f7f06a8f319e4b62f9bc5095aa112a65d2f3ac89</Application>
  <Pages>3</Pages>
  <Words>866</Words>
  <Characters>6310</Characters>
  <CharactersWithSpaces>7378</CharactersWithSpaces>
  <Paragraphs>27</Paragraphs>
  <Company>RIMC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2015-11-16T05:48:00Z</dcterms:created>
  <dc:creator>Admin</dc:creator>
  <dc:description/>
  <dc:language>ru-RU</dc:language>
  <cp:lastModifiedBy/>
  <dcterms:modified xsi:type="dcterms:W3CDTF">2018-10-24T17:09:12Z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RIMC</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